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1AAAA" w14:textId="12325B88" w:rsidR="00D9496D" w:rsidRDefault="002C572E">
      <w:pPr>
        <w:rPr>
          <w:b/>
          <w:bCs/>
        </w:rPr>
      </w:pPr>
      <w:r w:rsidRPr="002C572E">
        <w:rPr>
          <w:b/>
          <w:bCs/>
        </w:rPr>
        <w:t>Budget 2024/2025</w:t>
      </w:r>
    </w:p>
    <w:p w14:paraId="3AB288F9" w14:textId="77777777" w:rsidR="002C572E" w:rsidRDefault="002C572E">
      <w:pPr>
        <w:rPr>
          <w:b/>
          <w:bCs/>
        </w:rPr>
      </w:pPr>
    </w:p>
    <w:p w14:paraId="4A112B91" w14:textId="206640CF" w:rsidR="002C572E" w:rsidRPr="002C572E" w:rsidRDefault="002C572E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5231D3B" wp14:editId="253C967F">
            <wp:extent cx="4704715" cy="2133600"/>
            <wp:effectExtent l="0" t="0" r="635" b="0"/>
            <wp:docPr id="1242585349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1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C572E" w:rsidRPr="002C5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6D"/>
    <w:rsid w:val="000D4527"/>
    <w:rsid w:val="002C572E"/>
    <w:rsid w:val="00D9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D562"/>
  <w15:chartTrackingRefBased/>
  <w15:docId w15:val="{FF867753-823D-4DBA-BC20-E4A9FCCE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94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94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94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94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94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94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94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94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94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94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94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94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9496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9496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9496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9496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9496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9496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94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94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94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94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4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9496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9496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9496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4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496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94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Axling (Örebro)</dc:creator>
  <cp:keywords/>
  <dc:description/>
  <cp:lastModifiedBy>Henrik Axling (Örebro)</cp:lastModifiedBy>
  <cp:revision>2</cp:revision>
  <dcterms:created xsi:type="dcterms:W3CDTF">2024-10-24T13:36:00Z</dcterms:created>
  <dcterms:modified xsi:type="dcterms:W3CDTF">2024-10-24T13:37:00Z</dcterms:modified>
</cp:coreProperties>
</file>